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after="192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ascii="方正小标宋简体" w:hAnsi="方正小标宋_GBK" w:eastAsia="方正小标宋简体" w:cs="方正小标宋_GBK"/>
          <w:bCs/>
          <w:sz w:val="36"/>
          <w:szCs w:val="36"/>
        </w:rPr>
        <w:t> </w:t>
      </w:r>
      <w:bookmarkStart w:id="0" w:name="_GoBack"/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eastAsia="zh-Hans"/>
        </w:rPr>
        <w:t>招生宣传校园短视频大赛参赛报名表</w:t>
      </w:r>
      <w:bookmarkEnd w:id="0"/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8"/>
        <w:gridCol w:w="1635"/>
        <w:gridCol w:w="1527"/>
        <w:gridCol w:w="298"/>
        <w:gridCol w:w="24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val="en-US" w:eastAsia="zh-CN"/>
              </w:rPr>
              <w:t>系  部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班  级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73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73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68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团队成员</w:t>
            </w: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3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val="en-US" w:eastAsia="zh-CN"/>
              </w:rPr>
              <w:t>系部</w:t>
            </w:r>
          </w:p>
        </w:tc>
        <w:tc>
          <w:tcPr>
            <w:tcW w:w="182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班级</w:t>
            </w:r>
          </w:p>
        </w:tc>
        <w:tc>
          <w:tcPr>
            <w:tcW w:w="240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6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88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备注</w:t>
            </w:r>
          </w:p>
        </w:tc>
        <w:tc>
          <w:tcPr>
            <w:tcW w:w="73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szCs w:val="20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4" w:right="1361" w:bottom="2211" w:left="1417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39" w:wrap="around" w:vAnchor="text" w:hAnchor="page" w:x="9361" w:y="-443"/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39" w:wrap="around" w:vAnchor="text" w:hAnchor="page" w:x="1576" w:y="-518"/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89"/>
    <w:rsid w:val="0034719B"/>
    <w:rsid w:val="006C5E5F"/>
    <w:rsid w:val="00EA3E89"/>
    <w:rsid w:val="6CBE3484"/>
    <w:rsid w:val="6D3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66</Characters>
  <Lines>1</Lines>
  <Paragraphs>1</Paragraphs>
  <TotalTime>1</TotalTime>
  <ScaleCrop>false</ScaleCrop>
  <LinksUpToDate>false</LinksUpToDate>
  <CharactersWithSpaces>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2022-03-31T03:14:00Z</dcterms:created>
  <dc:creator>Administrator</dc:creator>
  <cp:lastModifiedBy>jyc</cp:lastModifiedBy>
  <dcterms:modified xsi:type="dcterms:W3CDTF">2022-04-22T01:53:13Z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196CF455CC6841E9A7C2048C115EBC9C</vt:lpwstr>
  </property>
  <property fmtid="{D5CDD505-2E9C-101B-9397-08002B2CF9AE}" pid="4" name="commondata">
    <vt:lpwstr>eyJoZGlkIjoiMGIwNmQxOWIzMjk0YTU2MThmODMwNDEwNmQ4ZGYwOTgifQ==</vt:lpwstr>
  </property>
</Properties>
</file>